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BB97"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  <w:bCs/>
        </w:rPr>
        <w:t>Insuficiência Renal Aguda (IRA)</w:t>
      </w:r>
    </w:p>
    <w:p w14:paraId="112688E6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1. Introdução</w:t>
      </w:r>
    </w:p>
    <w:p w14:paraId="692C44C8">
      <w:pPr>
        <w:pStyle w:val="8"/>
        <w:keepNext w:val="0"/>
        <w:keepLines w:val="0"/>
        <w:widowControl/>
        <w:suppressLineNumbers w:val="0"/>
      </w:pPr>
      <w:r>
        <w:t>A insuficiência renal aguda (IRA) é caracterizada pela perda rápida da função renal, resultando em acúmulo de resíduos nitrogenados e desequilíbrios eletrolíticos no organismo. Essa condição representa uma emergência médica, com potencial de evolução para complicações graves, incluindo acidose metabólica, hiperpotassemia e sobrecarga de volume. A IRA pode ocorrer em pacientes previamente saudáveis ou em indivíduos com doença renal crônica, e sua ocorrência está associada a fatores de risco como idade avançada, comorbidades cardiovasculares, diabetes mellitus e sepse.</w:t>
      </w:r>
    </w:p>
    <w:p w14:paraId="318A8710">
      <w:pPr>
        <w:pStyle w:val="8"/>
        <w:keepNext w:val="0"/>
        <w:keepLines w:val="0"/>
        <w:widowControl/>
        <w:suppressLineNumbers w:val="0"/>
      </w:pPr>
      <w:r>
        <w:t>Segundo Bellomo et al. (2004), a IRA é definida como um aumento abrupto da creatinina sérica ou redução da taxa de filtração glomerular, geralmente em um período inferior a 48 horas. A detecção precoce é essencial, pois permite a intervenção imediata e aumenta significativamente a probabilidade de recuperação renal completa.</w:t>
      </w:r>
    </w:p>
    <w:p w14:paraId="0B9ECD17">
      <w:pPr>
        <w:pStyle w:val="8"/>
        <w:keepNext w:val="0"/>
        <w:keepLines w:val="0"/>
        <w:widowControl/>
        <w:suppressLineNumbers w:val="0"/>
      </w:pPr>
      <w:r>
        <w:t>O estudo da IRA é fundamental para profissionais de saúde, especialmente nefrologistas, intensivistas e clínicos gerais, devido à complexidade de sua fisiopatologia, variabilidade de apresentações clínicas e necessidade de abordagem rápida e multidisciplinar. Este trabalho visa apresentar uma revisão abrangente sobre a insuficiência renal aguda, abordando suas causas, mecanismos fisiopatológicos, diagnóstico, tratamento e estratégias de prevenção.</w:t>
      </w:r>
    </w:p>
    <w:p w14:paraId="2F2ED3B1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CB2878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2. Definição e Classificação</w:t>
      </w:r>
    </w:p>
    <w:p w14:paraId="706C82DC">
      <w:pPr>
        <w:pStyle w:val="8"/>
        <w:keepNext w:val="0"/>
        <w:keepLines w:val="0"/>
        <w:widowControl/>
        <w:suppressLineNumbers w:val="0"/>
      </w:pPr>
      <w:r>
        <w:t>A insuficiência renal aguda é caracterizada pela rápida diminuição da função renal, levando à retenção de produtos nitrogenados, como ureia e creatinina, e desequilíbrios hidroeletrolíticos. A classificação da IRA pode ser baseada na causa ou na gravidade da disfunção renal.</w:t>
      </w:r>
    </w:p>
    <w:p w14:paraId="77B80D65">
      <w:pPr>
        <w:pStyle w:val="4"/>
        <w:keepNext w:val="0"/>
        <w:keepLines w:val="0"/>
        <w:widowControl/>
        <w:suppressLineNumbers w:val="0"/>
      </w:pPr>
      <w:r>
        <w:rPr>
          <w:rStyle w:val="7"/>
          <w:b/>
          <w:bCs/>
        </w:rPr>
        <w:t>2.1 Classificação etiológica</w:t>
      </w:r>
    </w:p>
    <w:p w14:paraId="2AB19E3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4079D768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Pré-renal</w:t>
      </w:r>
      <w:r>
        <w:t>: causada por redução do fluxo sanguíneo renal, sem lesão estrutural inicial, geralmente devido à desidratação, choque séptico ou insuficiência cardíaca.</w:t>
      </w:r>
    </w:p>
    <w:p w14:paraId="42BC863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7F87FD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BEE73DF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Renal (intrínseca)</w:t>
      </w:r>
      <w:r>
        <w:t>: resulta de lesão direta ao parênquima renal, como necrose tubular aguda, glomerulonefrite ou nefropatia medicamentosa.</w:t>
      </w:r>
    </w:p>
    <w:p w14:paraId="0233CA0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0F59123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3F5B4B4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Pós-renal</w:t>
      </w:r>
      <w:r>
        <w:t>: decorrente de obstrução do trato urinário, como litíase renal, hiperplasia prostática benigna ou tumores.</w:t>
      </w:r>
    </w:p>
    <w:p w14:paraId="2FED308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573A4744">
      <w:pPr>
        <w:pStyle w:val="4"/>
        <w:keepNext w:val="0"/>
        <w:keepLines w:val="0"/>
        <w:widowControl/>
        <w:suppressLineNumbers w:val="0"/>
      </w:pPr>
      <w:r>
        <w:rPr>
          <w:rStyle w:val="7"/>
          <w:b/>
          <w:bCs/>
        </w:rPr>
        <w:t>2.2 Classificação por gravidade</w:t>
      </w:r>
    </w:p>
    <w:p w14:paraId="1B16C38A">
      <w:pPr>
        <w:pStyle w:val="8"/>
        <w:keepNext w:val="0"/>
        <w:keepLines w:val="0"/>
        <w:widowControl/>
        <w:suppressLineNumbers w:val="0"/>
      </w:pPr>
      <w:r>
        <w:t xml:space="preserve">O </w:t>
      </w:r>
      <w:r>
        <w:rPr>
          <w:rStyle w:val="7"/>
        </w:rPr>
        <w:t>RIFLE</w:t>
      </w:r>
      <w:r>
        <w:t xml:space="preserve"> (Risk, Injury, Failure, Loss, End-stage kidney disease) e o </w:t>
      </w:r>
      <w:r>
        <w:rPr>
          <w:rStyle w:val="7"/>
        </w:rPr>
        <w:t>AKIN</w:t>
      </w:r>
      <w:r>
        <w:t xml:space="preserve"> (Acute Kidney Injury Network) são sistemas de classificação amplamente utilizados, que categorizam a IRA com base em alterações da creatinina sérica e do débito urinário, auxiliando na padronização do diagnóstico e no prognóstico do paciente.</w:t>
      </w:r>
    </w:p>
    <w:p w14:paraId="0DF13A08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9802D2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3. Etiologia</w:t>
      </w:r>
    </w:p>
    <w:p w14:paraId="4E68DDAE">
      <w:pPr>
        <w:pStyle w:val="8"/>
        <w:keepNext w:val="0"/>
        <w:keepLines w:val="0"/>
        <w:widowControl/>
        <w:suppressLineNumbers w:val="0"/>
      </w:pPr>
      <w:r>
        <w:t>A etiologia da IRA é multifatorial, podendo estar associada a condições sistêmicas, uso de medicamentos nefrotóxicos ou procedimentos cirúrgicos complexos.</w:t>
      </w:r>
    </w:p>
    <w:p w14:paraId="2573DF7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202BF085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Causas pré-renais:</w:t>
      </w:r>
      <w:r>
        <w:t xml:space="preserve"> hipovolemia por hemorragia, desidratação severa, uso excessivo de diuréticos, sepse e insuficiência cardíaca congestiva.</w:t>
      </w:r>
    </w:p>
    <w:p w14:paraId="51BD762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210BAC0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21D456FC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Causas renais:</w:t>
      </w:r>
      <w:r>
        <w:t xml:space="preserve"> necrose tubular aguda (frequentemente por isquemia ou nefrotoxinas), glomerulonefrites, pielonefrite aguda e doenças vasculares renais.</w:t>
      </w:r>
    </w:p>
    <w:p w14:paraId="2913189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0EAB268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0DA1A3B6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Causas pós-renais:</w:t>
      </w:r>
      <w:r>
        <w:t xml:space="preserve"> obstrução aguda do trato urinário, por exemplo, devido a cálculos renais, tumores ou aumento da próstata.</w:t>
      </w:r>
    </w:p>
    <w:p w14:paraId="193E4EB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 w14:paraId="62781D0F">
      <w:pPr>
        <w:pStyle w:val="8"/>
        <w:keepNext w:val="0"/>
        <w:keepLines w:val="0"/>
        <w:widowControl/>
        <w:suppressLineNumbers w:val="0"/>
      </w:pPr>
      <w:r>
        <w:t>A identificação da causa é crucial, pois determina a abordagem terapêutica adequada e influencia o prognóstico.</w:t>
      </w:r>
    </w:p>
    <w:p w14:paraId="24023CF9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276041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4. Fisiopatologia</w:t>
      </w:r>
    </w:p>
    <w:p w14:paraId="60E3A1C5">
      <w:pPr>
        <w:pStyle w:val="8"/>
        <w:keepNext w:val="0"/>
        <w:keepLines w:val="0"/>
        <w:widowControl/>
        <w:suppressLineNumbers w:val="0"/>
      </w:pPr>
      <w:r>
        <w:t>Na IRA pré-renal, a redução do fluxo sanguíneo renal provoca isquemia tubular reversível. Se não tratada, evolui para necrose tubular aguda. Na IRA intrínseca, a lesão renal é direta, resultando em morte celular tubular, inflamação intersticial e perda da função de filtração. Já na IRA pós-renal, a obstrução do trato urinário eleva a pressão intratubular, diminuindo a filtração glomerular.</w:t>
      </w:r>
    </w:p>
    <w:p w14:paraId="65485C1D">
      <w:pPr>
        <w:pStyle w:val="8"/>
        <w:keepNext w:val="0"/>
        <w:keepLines w:val="0"/>
        <w:widowControl/>
        <w:suppressLineNumbers w:val="0"/>
      </w:pPr>
      <w:r>
        <w:t>Os mecanismos celulares envolvem estresse oxidativo, disfunção mitocondrial, inflamação local e apoptose, que contribuem para a perda rápida da função renal. Além disso, alterações hemodinâmicas, ativação do sistema renina-angiotensina-aldosterona e desequilíbrios eletrolíticos são características comuns.</w:t>
      </w:r>
    </w:p>
    <w:p w14:paraId="68580306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875482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5. Quadro Clínico e Diagnóstico</w:t>
      </w:r>
    </w:p>
    <w:p w14:paraId="144DFE0F">
      <w:pPr>
        <w:pStyle w:val="8"/>
        <w:keepNext w:val="0"/>
        <w:keepLines w:val="0"/>
        <w:widowControl/>
        <w:suppressLineNumbers w:val="0"/>
      </w:pPr>
      <w:r>
        <w:t>Os sinais e sintomas da IRA podem ser discretos ou graves, dependendo da etiologia e da velocidade de instalação:</w:t>
      </w:r>
    </w:p>
    <w:p w14:paraId="2752118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1C8D4B14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Sintomas comuns:</w:t>
      </w:r>
      <w:r>
        <w:t xml:space="preserve"> fadiga, náuseas, vômitos, confusão mental e oligúria (diminuição da produção urinária).</w:t>
      </w:r>
    </w:p>
    <w:p w14:paraId="09B4092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24E1D74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623F8C1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Exames laboratoriais:</w:t>
      </w:r>
      <w:r>
        <w:t xml:space="preserve"> aumento rápido da creatinina e ureia, alterações do potássio, sódio e bicarbonato sérico, acidose metabólica e proteinúria.</w:t>
      </w:r>
    </w:p>
    <w:p w14:paraId="26E6EA4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49269F4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179F2B92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Exames de imagem:</w:t>
      </w:r>
      <w:r>
        <w:t xml:space="preserve"> ultrassonografia renal para avaliar obstrução urinária ou dimensões renais.</w:t>
      </w:r>
    </w:p>
    <w:p w14:paraId="5F39498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2584D90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50A302B1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Exame físico:</w:t>
      </w:r>
      <w:r>
        <w:t xml:space="preserve"> avaliação do volume intravascular, edema, pressão arterial e sinais de sobrecarga de líquidos.</w:t>
      </w:r>
    </w:p>
    <w:p w14:paraId="711736E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</w:pPr>
    </w:p>
    <w:p w14:paraId="09800E66">
      <w:pPr>
        <w:pStyle w:val="8"/>
        <w:keepNext w:val="0"/>
        <w:keepLines w:val="0"/>
        <w:widowControl/>
        <w:suppressLineNumbers w:val="0"/>
      </w:pPr>
      <w:r>
        <w:t>O diagnóstico precoce é essencial, pois permite iniciar intervenções terapêuticas antes da progressão para lesão renal irreversível.</w:t>
      </w:r>
    </w:p>
    <w:p w14:paraId="1CB5B098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93E5FE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6. Tratamento</w:t>
      </w:r>
    </w:p>
    <w:p w14:paraId="688B8B25">
      <w:pPr>
        <w:pStyle w:val="8"/>
        <w:keepNext w:val="0"/>
        <w:keepLines w:val="0"/>
        <w:widowControl/>
        <w:suppressLineNumbers w:val="0"/>
      </w:pPr>
      <w:r>
        <w:t>O tratamento da IRA depende da causa e da gravidade. As principais estratégias incluem:</w:t>
      </w:r>
    </w:p>
    <w:p w14:paraId="039702C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1D33AB3D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Tratamento da causa subjacente:</w:t>
      </w:r>
      <w:r>
        <w:t xml:space="preserve"> reposição volêmica em casos pré-renais, retirada de nefrotoxinas e correção de obstrução urinária.</w:t>
      </w:r>
    </w:p>
    <w:p w14:paraId="2D9E752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2C10703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0344027B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Terapia de suporte:</w:t>
      </w:r>
      <w:r>
        <w:t xml:space="preserve"> monitoramento rigoroso do balanço hídrico, controle da pressão arterial, correção de distúrbios eletrolíticos e nutrição adequada.</w:t>
      </w:r>
    </w:p>
    <w:p w14:paraId="7547865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44CECA2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10FB86C3">
      <w:pPr>
        <w:pStyle w:val="8"/>
        <w:keepNext w:val="0"/>
        <w:keepLines w:val="0"/>
        <w:widowControl/>
        <w:suppressLineNumbers w:val="0"/>
        <w:ind w:left="720"/>
      </w:pPr>
      <w:r>
        <w:rPr>
          <w:rStyle w:val="7"/>
        </w:rPr>
        <w:t>Terapia renal substitutiva:</w:t>
      </w:r>
      <w:r>
        <w:t xml:space="preserve"> hemodiálise ou diálise peritoneal, indicadas em casos de IRA grave, insuficiência respiratória, acidose metabólica grave ou hiperpotassemia refratária.</w:t>
      </w:r>
    </w:p>
    <w:p w14:paraId="458E938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</w:pPr>
    </w:p>
    <w:p w14:paraId="46025CF0">
      <w:pPr>
        <w:pStyle w:val="8"/>
        <w:keepNext w:val="0"/>
        <w:keepLines w:val="0"/>
        <w:widowControl/>
        <w:suppressLineNumbers w:val="0"/>
      </w:pPr>
      <w:r>
        <w:t>A intervenção rápida aumenta a chance de recuperação completa da função renal, evitando complicações sistêmicas.</w:t>
      </w:r>
    </w:p>
    <w:p w14:paraId="3FCA9EE3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6011C9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7. Prevenção</w:t>
      </w:r>
    </w:p>
    <w:p w14:paraId="159925CF">
      <w:pPr>
        <w:pStyle w:val="8"/>
        <w:keepNext w:val="0"/>
        <w:keepLines w:val="0"/>
        <w:widowControl/>
        <w:suppressLineNumbers w:val="0"/>
      </w:pPr>
      <w:r>
        <w:t>A prevenção da IRA é baseada na identificação de pacientes de risco e na redução da exposição a fatores nefrotóxicos:</w:t>
      </w:r>
    </w:p>
    <w:p w14:paraId="0ABE8A0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11FA1F42">
      <w:pPr>
        <w:pStyle w:val="8"/>
        <w:keepNext w:val="0"/>
        <w:keepLines w:val="0"/>
        <w:widowControl/>
        <w:suppressLineNumbers w:val="0"/>
        <w:ind w:left="720"/>
      </w:pPr>
      <w:r>
        <w:t>Monitoramento rigoroso de pacientes hospitalizados, especialmente em UTI.</w:t>
      </w:r>
    </w:p>
    <w:p w14:paraId="425802C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47B8A3A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52482075">
      <w:pPr>
        <w:pStyle w:val="8"/>
        <w:keepNext w:val="0"/>
        <w:keepLines w:val="0"/>
        <w:widowControl/>
        <w:suppressLineNumbers w:val="0"/>
        <w:ind w:left="720"/>
      </w:pPr>
      <w:r>
        <w:t>Uso cauteloso de medicamentos nefrotóxicos, como anti-inflamatórios não esteroides (AINEs) e aminoglicosídeos.</w:t>
      </w:r>
    </w:p>
    <w:p w14:paraId="4649673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64BA6C2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7A7B581F">
      <w:pPr>
        <w:pStyle w:val="8"/>
        <w:keepNext w:val="0"/>
        <w:keepLines w:val="0"/>
        <w:widowControl/>
        <w:suppressLineNumbers w:val="0"/>
        <w:ind w:left="720"/>
      </w:pPr>
      <w:r>
        <w:t>Manutenção adequada do volume intravascular e da pressão arterial.</w:t>
      </w:r>
    </w:p>
    <w:p w14:paraId="474B094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2900233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70328461">
      <w:pPr>
        <w:pStyle w:val="8"/>
        <w:keepNext w:val="0"/>
        <w:keepLines w:val="0"/>
        <w:widowControl/>
        <w:suppressLineNumbers w:val="0"/>
        <w:ind w:left="720"/>
      </w:pPr>
      <w:r>
        <w:t>Detecção precoce de obstruções urinárias e tratamento oportuno.</w:t>
      </w:r>
    </w:p>
    <w:p w14:paraId="6A339EE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4F38DAB3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3E45FD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8. Prognóstico</w:t>
      </w:r>
    </w:p>
    <w:p w14:paraId="45935025">
      <w:pPr>
        <w:pStyle w:val="8"/>
        <w:keepNext w:val="0"/>
        <w:keepLines w:val="0"/>
        <w:widowControl/>
        <w:suppressLineNumbers w:val="0"/>
      </w:pPr>
      <w:r>
        <w:t>O prognóstico da IRA depende da etiologia, idade do paciente, comorbidades associadas e rapidez da intervenção. Casos leves e tratados precocemente apresentam alta taxa de recuperação completa da função renal. Já pacientes críticos, com sepse ou necrose tubular extensa, apresentam maior risco de mortalidade e progressão para doença renal crônica.</w:t>
      </w:r>
    </w:p>
    <w:p w14:paraId="4EA948DD">
      <w:r>
        <w:drawing>
          <wp:inline distT="0" distB="0" distL="114300" distR="114300">
            <wp:extent cx="5261610" cy="3966210"/>
            <wp:effectExtent l="0" t="0" r="15240" b="15240"/>
            <wp:docPr id="2" name="Imagem 2" descr="ec73d45713c74a74fb791f398ffcbc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ec73d45713c74a74fb791f398ffcbc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33700" cy="1562100"/>
            <wp:effectExtent l="0" t="0" r="0" b="0"/>
            <wp:docPr id="3" name="Imagem 3" descr="Doenca-renal-c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oenca-renal-croni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6690" cy="3950335"/>
            <wp:effectExtent l="0" t="0" r="10160" b="12065"/>
            <wp:docPr id="1" name="Imagem 1" descr="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r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6CBEF"/>
    <w:multiLevelType w:val="multilevel"/>
    <w:tmpl w:val="9706CB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275354F"/>
    <w:multiLevelType w:val="multilevel"/>
    <w:tmpl w:val="C27535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11FCCC81"/>
    <w:multiLevelType w:val="multilevel"/>
    <w:tmpl w:val="11FCCC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25521D83"/>
    <w:multiLevelType w:val="multilevel"/>
    <w:tmpl w:val="25521D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77B07CD9"/>
    <w:multiLevelType w:val="multilevel"/>
    <w:tmpl w:val="77B07C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25984"/>
    <w:rsid w:val="3852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2025-12-17T08:08:00Z</dcterms:created>
  <dc:creator>Cins</dc:creator>
  <cp:lastModifiedBy>Cins</cp:lastModifiedBy>
  <dcterms:modified xsi:type="dcterms:W3CDTF">2025-12-17T08:11:37Z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2070-12.2.0.23155</vt:lpwstr>
  </property>
  <property fmtid="{D5CDD505-2E9C-101B-9397-08002B2CF9AE}" pid="3" name="ICV">
    <vt:lpwstr>643779680C364A2EB714116A0FC2812D_11</vt:lpwstr>
  </property>
</Properties>
</file>